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7E" w:rsidRDefault="009B655A">
      <w:pPr>
        <w:spacing w:after="299" w:line="264" w:lineRule="auto"/>
        <w:ind w:left="384" w:right="115" w:hanging="10"/>
        <w:jc w:val="both"/>
      </w:pPr>
      <w:r>
        <w:rPr>
          <w:sz w:val="16"/>
        </w:rPr>
        <w:t>Общество с ограниченной ответственностью</w:t>
      </w:r>
    </w:p>
    <w:p w:rsidR="0037457E" w:rsidRDefault="009B655A">
      <w:pPr>
        <w:spacing w:after="0" w:line="264" w:lineRule="auto"/>
        <w:ind w:left="384" w:right="115" w:hanging="10"/>
        <w:jc w:val="both"/>
      </w:pPr>
      <w:r>
        <w:rPr>
          <w:sz w:val="16"/>
        </w:rPr>
        <w:t>НШШЕСВНШ «Концессионная Коммунальная Компания» (ООО «</w:t>
      </w:r>
      <w:proofErr w:type="spellStart"/>
      <w:r>
        <w:rPr>
          <w:sz w:val="16"/>
        </w:rPr>
        <w:t>КонцессКом</w:t>
      </w:r>
      <w:proofErr w:type="spellEnd"/>
      <w:r>
        <w:rPr>
          <w:sz w:val="16"/>
        </w:rPr>
        <w:t>»)</w:t>
      </w:r>
    </w:p>
    <w:p w:rsidR="0037457E" w:rsidRDefault="009B655A">
      <w:pPr>
        <w:spacing w:after="240" w:line="264" w:lineRule="auto"/>
        <w:ind w:left="384" w:right="115" w:hanging="10"/>
        <w:jc w:val="both"/>
      </w:pPr>
      <w:r>
        <w:rPr>
          <w:sz w:val="16"/>
        </w:rPr>
        <w:t xml:space="preserve">628484, ул. Прибалтийская, 53, г. Когалым, ХМАО-Югра, Тюменская обл., тел./ф. (34667) 2-32-86, </w:t>
      </w:r>
      <w:r>
        <w:rPr>
          <w:noProof/>
        </w:rPr>
        <w:drawing>
          <wp:inline distT="0" distB="0" distL="0" distR="0">
            <wp:extent cx="850678" cy="109770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678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u w:val="single" w:color="000000"/>
        </w:rPr>
        <w:t xml:space="preserve">www.qorteploseti.ru </w:t>
      </w:r>
      <w:r>
        <w:rPr>
          <w:sz w:val="16"/>
        </w:rPr>
        <w:t>ОГРН 1098608000094, ИННКПП 8608053716/860801001</w:t>
      </w:r>
    </w:p>
    <w:p w:rsidR="0037457E" w:rsidRDefault="009B655A">
      <w:pPr>
        <w:spacing w:after="67" w:line="265" w:lineRule="auto"/>
        <w:ind w:left="10" w:right="72" w:hanging="10"/>
        <w:jc w:val="center"/>
      </w:pPr>
      <w:r>
        <w:rPr>
          <w:noProof/>
        </w:rPr>
        <w:drawing>
          <wp:inline distT="0" distB="0" distL="0" distR="0">
            <wp:extent cx="6041640" cy="429931"/>
            <wp:effectExtent l="0" t="0" r="0" b="0"/>
            <wp:docPr id="2087" name="Picture 2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Picture 20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640" cy="42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Руководителям</w:t>
      </w:r>
    </w:p>
    <w:p w:rsidR="0037457E" w:rsidRDefault="009B655A">
      <w:pPr>
        <w:tabs>
          <w:tab w:val="center" w:pos="2143"/>
          <w:tab w:val="center" w:pos="6263"/>
        </w:tabs>
        <w:spacing w:after="1" w:line="269" w:lineRule="auto"/>
      </w:pPr>
      <w:r>
        <w:t>На РФ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843134" cy="13721"/>
                <wp:effectExtent l="0" t="0" r="0" b="0"/>
                <wp:docPr id="2092" name="Group 2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134" cy="13721"/>
                          <a:chOff x="0" y="0"/>
                          <a:chExt cx="1843134" cy="13721"/>
                        </a:xfrm>
                      </wpg:grpSpPr>
                      <wps:wsp>
                        <wps:cNvPr id="2091" name="Shape 2091"/>
                        <wps:cNvSpPr/>
                        <wps:spPr>
                          <a:xfrm>
                            <a:off x="0" y="0"/>
                            <a:ext cx="184313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134" h="13721">
                                <a:moveTo>
                                  <a:pt x="0" y="6861"/>
                                </a:moveTo>
                                <a:lnTo>
                                  <a:pt x="1843134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" style="width:145.129pt;height:1.0804pt;mso-position-horizontal-relative:char;mso-position-vertical-relative:line" coordsize="18431,137">
                <v:shape id="Shape 2091" style="position:absolute;width:18431;height:137;left:0;top:0;" coordsize="1843134,13721" path="m0,6861l1843134,6861">
                  <v:stroke weight="1.08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от</w:t>
      </w:r>
      <w:r>
        <w:tab/>
        <w:t>000 «Сфера», 000 «Прима»</w:t>
      </w:r>
    </w:p>
    <w:p w:rsidR="0037457E" w:rsidRDefault="009B655A">
      <w:pPr>
        <w:spacing w:after="1" w:line="269" w:lineRule="auto"/>
        <w:ind w:left="4857" w:hanging="10"/>
        <w:jc w:val="both"/>
      </w:pPr>
      <w:r>
        <w:t>ООО «Согласие», ООО «Север»</w:t>
      </w:r>
    </w:p>
    <w:p w:rsidR="0037457E" w:rsidRDefault="009B655A">
      <w:pPr>
        <w:spacing w:after="4" w:line="265" w:lineRule="auto"/>
        <w:ind w:left="2106" w:right="86" w:hanging="10"/>
        <w:jc w:val="center"/>
      </w:pPr>
      <w:r>
        <w:t>ООО «Перспектива»</w:t>
      </w:r>
    </w:p>
    <w:p w:rsidR="0037457E" w:rsidRDefault="009B655A">
      <w:pPr>
        <w:spacing w:after="4" w:line="265" w:lineRule="auto"/>
        <w:ind w:left="2106" w:right="447" w:hanging="10"/>
        <w:jc w:val="center"/>
      </w:pPr>
      <w:r>
        <w:t>ООО «Гармония»</w:t>
      </w:r>
    </w:p>
    <w:p w:rsidR="0037457E" w:rsidRDefault="009B655A">
      <w:pPr>
        <w:spacing w:after="1" w:line="269" w:lineRule="auto"/>
        <w:ind w:left="4857" w:hanging="10"/>
        <w:jc w:val="both"/>
      </w:pPr>
      <w:r>
        <w:t>000 «Фаворит», 000 «КОМФОРТ+»</w:t>
      </w:r>
    </w:p>
    <w:p w:rsidR="0037457E" w:rsidRDefault="009B655A">
      <w:pPr>
        <w:spacing w:after="1" w:line="269" w:lineRule="auto"/>
        <w:ind w:left="4857" w:hanging="10"/>
        <w:jc w:val="both"/>
      </w:pPr>
      <w:r>
        <w:t>ООО «Аркада», ООО «Проспект»</w:t>
      </w:r>
    </w:p>
    <w:p w:rsidR="0037457E" w:rsidRDefault="009B655A">
      <w:pPr>
        <w:spacing w:after="1" w:line="269" w:lineRule="auto"/>
        <w:ind w:left="4857" w:hanging="10"/>
        <w:jc w:val="both"/>
      </w:pPr>
      <w:r>
        <w:t>ООО «УК «УК», 000 «УК «Кариатида»</w:t>
      </w:r>
    </w:p>
    <w:p w:rsidR="0037457E" w:rsidRDefault="009B655A">
      <w:pPr>
        <w:spacing w:after="4" w:line="265" w:lineRule="auto"/>
        <w:ind w:left="2106" w:right="173" w:hanging="10"/>
        <w:jc w:val="center"/>
      </w:pPr>
      <w:r>
        <w:t>ООО «</w:t>
      </w:r>
      <w:proofErr w:type="spellStart"/>
      <w:r>
        <w:t>Теплосервис</w:t>
      </w:r>
      <w:proofErr w:type="spellEnd"/>
      <w:r>
        <w:t>»</w:t>
      </w:r>
    </w:p>
    <w:p w:rsidR="0037457E" w:rsidRDefault="009B655A">
      <w:pPr>
        <w:spacing w:after="1606" w:line="265" w:lineRule="auto"/>
        <w:ind w:left="2106" w:hanging="10"/>
        <w:jc w:val="center"/>
      </w:pPr>
      <w:r>
        <w:t>ООО «</w:t>
      </w:r>
      <w:proofErr w:type="spellStart"/>
      <w:r>
        <w:t>Сантехсервис</w:t>
      </w:r>
      <w:proofErr w:type="spellEnd"/>
      <w:r>
        <w:t>»</w:t>
      </w:r>
    </w:p>
    <w:p w:rsidR="0037457E" w:rsidRDefault="009B655A">
      <w:pPr>
        <w:spacing w:after="568" w:line="265" w:lineRule="auto"/>
        <w:ind w:left="2106" w:right="2031" w:hanging="10"/>
        <w:jc w:val="center"/>
      </w:pPr>
      <w:r>
        <w:t>Телефонограмма</w:t>
      </w:r>
    </w:p>
    <w:p w:rsidR="0037457E" w:rsidRDefault="009B655A">
      <w:pPr>
        <w:spacing w:after="1010" w:line="269" w:lineRule="auto"/>
        <w:ind w:left="29" w:firstLine="879"/>
        <w:jc w:val="both"/>
      </w:pPr>
      <w:r>
        <w:t>Настоящим уведомляем, что на основании Постановления исполняющего обязанности главы города Когалыма от 18.05.2021 РФ 1007 и в соответствии с п.5 «Правил предоставления коммунальных услуг собственникам и п</w:t>
      </w:r>
      <w:r>
        <w:t xml:space="preserve">ользователям помещений в многоквартирных домах и жилых Домах» (утв. Постановлением Правительства РФ от 06.05.2011 NQ 354), отопительный сезон 2020 </w:t>
      </w:r>
      <w:r>
        <w:t>2021гг. Око</w:t>
      </w:r>
      <w:bookmarkStart w:id="0" w:name="_GoBack"/>
      <w:bookmarkEnd w:id="0"/>
      <w:r>
        <w:t xml:space="preserve">нчен </w:t>
      </w:r>
      <w:r>
        <w:rPr>
          <w:u w:val="single" w:color="000000"/>
        </w:rPr>
        <w:t xml:space="preserve">с 26.05.2021г. </w:t>
      </w:r>
      <w:r>
        <w:t>в связи с чем необходимо отключить подачу тепловой энергии в системы отопления мн</w:t>
      </w:r>
      <w:r>
        <w:t>огоквартирных и жилых домов города в течении трех дней.</w:t>
      </w:r>
    </w:p>
    <w:p w:rsidR="0037457E" w:rsidRDefault="009B655A">
      <w:pPr>
        <w:tabs>
          <w:tab w:val="center" w:pos="2816"/>
          <w:tab w:val="center" w:pos="5452"/>
          <w:tab w:val="center" w:pos="7422"/>
        </w:tabs>
        <w:spacing w:after="2709" w:line="265" w:lineRule="auto"/>
      </w:pPr>
      <w:r>
        <w:tab/>
      </w:r>
      <w:r>
        <w:t>Генеральный Директор</w:t>
      </w:r>
      <w:r>
        <w:tab/>
      </w:r>
      <w:r>
        <w:rPr>
          <w:noProof/>
        </w:rPr>
        <w:drawing>
          <wp:inline distT="0" distB="0" distL="0" distR="0">
            <wp:extent cx="1179972" cy="393341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972" cy="39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А.Е. </w:t>
      </w:r>
      <w:proofErr w:type="spellStart"/>
      <w:r>
        <w:t>Зубович</w:t>
      </w:r>
      <w:proofErr w:type="spellEnd"/>
    </w:p>
    <w:p w:rsidR="0037457E" w:rsidRDefault="009B655A">
      <w:pPr>
        <w:spacing w:after="3"/>
        <w:ind w:left="-5" w:hanging="10"/>
      </w:pPr>
      <w:proofErr w:type="spellStart"/>
      <w:r>
        <w:rPr>
          <w:sz w:val="18"/>
        </w:rPr>
        <w:t>Моцбавер</w:t>
      </w:r>
      <w:proofErr w:type="spellEnd"/>
      <w:r>
        <w:rPr>
          <w:sz w:val="18"/>
        </w:rPr>
        <w:t xml:space="preserve"> Татьяна Александровна</w:t>
      </w:r>
    </w:p>
    <w:p w:rsidR="0037457E" w:rsidRDefault="009B655A">
      <w:pPr>
        <w:spacing w:after="3"/>
        <w:ind w:left="-5" w:hanging="10"/>
      </w:pPr>
      <w:r>
        <w:rPr>
          <w:sz w:val="18"/>
        </w:rPr>
        <w:lastRenderedPageBreak/>
        <w:t>2-17-28</w:t>
      </w:r>
    </w:p>
    <w:sectPr w:rsidR="0037457E">
      <w:pgSz w:w="11920" w:h="16840"/>
      <w:pgMar w:top="1440" w:right="871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7E"/>
    <w:rsid w:val="0037457E"/>
    <w:rsid w:val="009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1A0"/>
  <w15:docId w15:val="{69CBFCB1-75F1-4D84-82C2-5A496A7A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79966</dc:creator>
  <cp:keywords/>
  <cp:lastModifiedBy>79966</cp:lastModifiedBy>
  <cp:revision>3</cp:revision>
  <dcterms:created xsi:type="dcterms:W3CDTF">2021-05-27T03:42:00Z</dcterms:created>
  <dcterms:modified xsi:type="dcterms:W3CDTF">2021-05-27T03:42:00Z</dcterms:modified>
</cp:coreProperties>
</file>